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BE336D" w:rsidRDefault="00EE6E92" w:rsidP="00EE6E92">
      <w:pPr>
        <w:rPr>
          <w:rFonts w:ascii="Aparajita" w:hAnsi="Aparajita" w:cs="Aparajita"/>
          <w:i/>
          <w:color w:val="FF0000"/>
          <w:sz w:val="16"/>
          <w:szCs w:val="18"/>
        </w:rPr>
      </w:pPr>
      <w:r w:rsidRPr="00BE336D">
        <w:rPr>
          <w:rFonts w:ascii="Aparajita" w:hAnsi="Aparajita" w:cs="Aparajita"/>
          <w:sz w:val="20"/>
        </w:rPr>
        <w:t>1.</w:t>
      </w:r>
      <w:r w:rsidRPr="00BE336D">
        <w:rPr>
          <w:rFonts w:ascii="Aparajita" w:hAnsi="Aparajita" w:cs="Aparajita"/>
          <w:i/>
          <w:color w:val="FF0000"/>
          <w:sz w:val="16"/>
          <w:szCs w:val="18"/>
        </w:rPr>
        <w:t xml:space="preserve">      </w:t>
      </w:r>
      <w:r w:rsidR="00146B5C" w:rsidRPr="00BE336D">
        <w:rPr>
          <w:rFonts w:ascii="Aparajita" w:hAnsi="Aparajita" w:cs="Aparajita"/>
          <w:sz w:val="20"/>
        </w:rPr>
        <w:t>Marca: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2. </w:t>
      </w:r>
      <w:r w:rsidR="00CE6F24" w:rsidRPr="00BE336D">
        <w:rPr>
          <w:rFonts w:ascii="Aparajita" w:hAnsi="Aparajita" w:cs="Aparajita"/>
          <w:sz w:val="20"/>
        </w:rPr>
        <w:t xml:space="preserve">    </w:t>
      </w:r>
      <w:r w:rsidRPr="00BE336D">
        <w:rPr>
          <w:rFonts w:ascii="Aparajita" w:hAnsi="Aparajita" w:cs="Aparajita"/>
          <w:sz w:val="20"/>
        </w:rPr>
        <w:t>Nivel de facturación de la compañía: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3.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>Producto</w:t>
      </w:r>
      <w:r w:rsidR="009B7763" w:rsidRPr="00BE336D">
        <w:rPr>
          <w:rFonts w:ascii="Aparajita" w:hAnsi="Aparajita" w:cs="Aparajita"/>
          <w:sz w:val="20"/>
        </w:rPr>
        <w:t xml:space="preserve"> o línea de productos</w:t>
      </w:r>
      <w:r w:rsidRPr="00BE336D">
        <w:rPr>
          <w:rFonts w:ascii="Aparajita" w:hAnsi="Aparajita" w:cs="Aparajita"/>
          <w:sz w:val="20"/>
        </w:rPr>
        <w:t>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4.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 Distribuidor</w:t>
      </w:r>
      <w:r w:rsidR="00154A04" w:rsidRPr="00BE336D">
        <w:rPr>
          <w:rFonts w:ascii="Aparajita" w:hAnsi="Aparajita" w:cs="Aparajita"/>
          <w:sz w:val="20"/>
        </w:rPr>
        <w:t>/</w:t>
      </w:r>
      <w:proofErr w:type="spellStart"/>
      <w:r w:rsidR="00154A04" w:rsidRPr="00BE336D">
        <w:rPr>
          <w:rFonts w:ascii="Aparajita" w:hAnsi="Aparajita" w:cs="Aparajita"/>
          <w:sz w:val="20"/>
        </w:rPr>
        <w:t>Retailer</w:t>
      </w:r>
      <w:proofErr w:type="spellEnd"/>
      <w:r w:rsidRPr="00BE336D">
        <w:rPr>
          <w:rFonts w:ascii="Aparajita" w:hAnsi="Aparajita" w:cs="Aparajita"/>
          <w:sz w:val="20"/>
        </w:rPr>
        <w:t>:</w:t>
      </w:r>
    </w:p>
    <w:p w:rsidR="001C68A5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5.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Título acción:      </w:t>
      </w:r>
      <w:r w:rsidR="00CE6F24" w:rsidRPr="00BE336D">
        <w:rPr>
          <w:rFonts w:ascii="Aparajita" w:hAnsi="Aparajita" w:cs="Aparajita"/>
          <w:sz w:val="20"/>
        </w:rPr>
        <w:tab/>
      </w:r>
    </w:p>
    <w:p w:rsidR="00146B5C" w:rsidRPr="00BE336D" w:rsidRDefault="00EE6E92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6</w:t>
      </w:r>
      <w:r w:rsidR="00146B5C" w:rsidRPr="00BE336D">
        <w:rPr>
          <w:rFonts w:ascii="Aparajita" w:hAnsi="Aparajita" w:cs="Aparajita"/>
          <w:sz w:val="20"/>
        </w:rPr>
        <w:t>.</w:t>
      </w:r>
      <w:r w:rsidRPr="00BE336D">
        <w:rPr>
          <w:rFonts w:ascii="Aparajita" w:hAnsi="Aparajita" w:cs="Aparajita"/>
          <w:sz w:val="20"/>
        </w:rPr>
        <w:t xml:space="preserve">   </w:t>
      </w:r>
      <w:r w:rsidR="00146B5C" w:rsidRPr="00BE336D">
        <w:rPr>
          <w:rFonts w:ascii="Aparajita" w:hAnsi="Aparajita" w:cs="Aparajita"/>
          <w:sz w:val="20"/>
        </w:rPr>
        <w:t xml:space="preserve"> Persona de Contacto:</w:t>
      </w:r>
    </w:p>
    <w:p w:rsidR="00154A04" w:rsidRPr="00BE336D" w:rsidRDefault="00A11F1E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D48" wp14:editId="3476F667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7.    Categoría: </w:t>
      </w:r>
      <w:r w:rsidRPr="00BE336D">
        <w:rPr>
          <w:rFonts w:ascii="Aparajita" w:hAnsi="Aparajita" w:cs="Aparajita"/>
          <w:sz w:val="20"/>
        </w:rPr>
        <w:tab/>
      </w:r>
      <w:r w:rsidR="00BE336D">
        <w:rPr>
          <w:rFonts w:ascii="Aparajita" w:hAnsi="Aparajita" w:cs="Aparajita"/>
          <w:sz w:val="20"/>
        </w:rPr>
        <w:t xml:space="preserve">             </w:t>
      </w:r>
      <w:r w:rsidR="00154A04" w:rsidRPr="00BE336D">
        <w:rPr>
          <w:rFonts w:ascii="Aparajita" w:hAnsi="Aparajita" w:cs="Aparajita"/>
          <w:sz w:val="20"/>
        </w:rPr>
        <w:t xml:space="preserve">Mejor acción </w:t>
      </w:r>
      <w:r w:rsidR="00B67822" w:rsidRPr="00BE336D">
        <w:rPr>
          <w:rFonts w:ascii="Aparajita" w:hAnsi="Aparajita" w:cs="Aparajita"/>
          <w:sz w:val="20"/>
        </w:rPr>
        <w:t>de desarrollo de categoría</w:t>
      </w:r>
      <w:r w:rsidRPr="00BE336D">
        <w:rPr>
          <w:rFonts w:ascii="Aparajita" w:hAnsi="Aparajita" w:cs="Aparajita"/>
          <w:sz w:val="20"/>
        </w:rPr>
        <w:tab/>
      </w:r>
    </w:p>
    <w:p w:rsidR="00A11F1E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2E17" wp14:editId="480F0A96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="00A11F1E"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 xml:space="preserve">Mejor </w:t>
      </w:r>
      <w:r w:rsidR="00B67822" w:rsidRPr="00BE336D">
        <w:rPr>
          <w:rFonts w:ascii="Aparajita" w:hAnsi="Aparajita" w:cs="Aparajita"/>
          <w:sz w:val="20"/>
        </w:rPr>
        <w:t>campaña de activación comercial</w:t>
      </w:r>
      <w:bookmarkStart w:id="0" w:name="_GoBack"/>
      <w:bookmarkEnd w:id="0"/>
    </w:p>
    <w:p w:rsidR="00154A04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92E1" wp14:editId="4B6E96A2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  <w:t xml:space="preserve">Mejor </w:t>
      </w:r>
      <w:r w:rsidR="00B67822" w:rsidRPr="00BE336D">
        <w:rPr>
          <w:rFonts w:ascii="Aparajita" w:hAnsi="Aparajita" w:cs="Aparajita"/>
          <w:sz w:val="20"/>
        </w:rPr>
        <w:t>lanzamiento</w:t>
      </w:r>
    </w:p>
    <w:p w:rsidR="005216A2" w:rsidRPr="00BE336D" w:rsidRDefault="005216A2" w:rsidP="005216A2">
      <w:pPr>
        <w:ind w:left="2127"/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3D717" wp14:editId="73DF3FB4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Mejor campaña de activación </w:t>
      </w:r>
      <w:proofErr w:type="spellStart"/>
      <w:r w:rsidR="001629CB">
        <w:rPr>
          <w:rFonts w:ascii="Aparajita" w:hAnsi="Aparajita" w:cs="Aparajita"/>
          <w:sz w:val="20"/>
        </w:rPr>
        <w:t>omnicanal</w:t>
      </w:r>
      <w:proofErr w:type="spellEnd"/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F3335A">
        <w:rPr>
          <w:rFonts w:asciiTheme="majorHAnsi" w:hAnsiTheme="majorHAnsi"/>
          <w:sz w:val="18"/>
          <w:szCs w:val="18"/>
        </w:rPr>
        <w:t>Shopper</w:t>
      </w:r>
      <w:proofErr w:type="spellEnd"/>
      <w:r w:rsidR="00F3335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3335A">
        <w:rPr>
          <w:rFonts w:asciiTheme="majorHAnsi" w:hAnsiTheme="majorHAnsi"/>
          <w:sz w:val="18"/>
          <w:szCs w:val="18"/>
        </w:rPr>
        <w:t>I</w:t>
      </w:r>
      <w:r w:rsidR="008C4212" w:rsidRPr="00ED157D">
        <w:rPr>
          <w:rFonts w:asciiTheme="majorHAnsi" w:hAnsiTheme="majorHAnsi"/>
          <w:sz w:val="18"/>
          <w:szCs w:val="18"/>
        </w:rPr>
        <w:t>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BE336D" w:rsidRDefault="00BE336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F3335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F3335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629CB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BE336D"/>
    <w:rsid w:val="00C17257"/>
    <w:rsid w:val="00CE6F24"/>
    <w:rsid w:val="00D83261"/>
    <w:rsid w:val="00E30978"/>
    <w:rsid w:val="00E36F10"/>
    <w:rsid w:val="00ED157D"/>
    <w:rsid w:val="00EE6E92"/>
    <w:rsid w:val="00EF4189"/>
    <w:rsid w:val="00F14F15"/>
    <w:rsid w:val="00F3335A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CB87-470D-4F74-944A-F3BC70D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5</cp:revision>
  <cp:lastPrinted>2016-03-04T11:13:00Z</cp:lastPrinted>
  <dcterms:created xsi:type="dcterms:W3CDTF">2019-02-13T17:23:00Z</dcterms:created>
  <dcterms:modified xsi:type="dcterms:W3CDTF">2020-01-29T17:14:00Z</dcterms:modified>
</cp:coreProperties>
</file>